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Toc30092"/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2022年第29届广州园林博览会专项服务项目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仿宋" w:hAnsi="仿宋" w:eastAsia="仿宋" w:cs="仿宋"/>
          <w:sz w:val="48"/>
          <w:szCs w:val="48"/>
        </w:rPr>
      </w:pPr>
    </w:p>
    <w:p>
      <w:pPr>
        <w:rPr>
          <w:rFonts w:hint="eastAsia"/>
          <w:sz w:val="48"/>
          <w:szCs w:val="48"/>
        </w:rPr>
      </w:pPr>
    </w:p>
    <w:bookmarkEnd w:id="0"/>
    <w:p>
      <w:pPr>
        <w:jc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基本需求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72"/>
          <w:szCs w:val="7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bookmarkStart w:id="1" w:name="_Toc531269315"/>
      <w:r>
        <w:rPr>
          <w:rFonts w:hint="eastAsia" w:ascii="宋体" w:hAnsi="宋体" w:eastAsia="宋体" w:cs="宋体"/>
          <w:b/>
          <w:sz w:val="24"/>
          <w:szCs w:val="24"/>
        </w:rPr>
        <w:t>项目概况</w:t>
      </w:r>
      <w:bookmarkEnd w:id="1"/>
    </w:p>
    <w:p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春节期间举办第29届广州园林博览会，主要为艺术装置布置、花艺展布置、湾区城市展布置和其他各项公共区域布置工作，以及宣传策划服务（含开幕式、宣传册和组织大学生设计竞赛等），其它公共配套服务（包含且不限于展会指示系统、夜间景观灯光系统、氛围布置、防疫保障等），最终服务内容以实际为准。</w:t>
      </w:r>
    </w:p>
    <w:p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项目名称：2022年第29届广州园林博览会专项服务项目</w:t>
      </w:r>
    </w:p>
    <w:p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实施地点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广州市天河区海心沙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tabs>
          <w:tab w:val="left" w:pos="425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项目内容及需求：为第2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届广州园林博览会提供服务，对海心沙进行景观提升，倡导让园林融入生活，让生活感动心灵，通过园林园艺融入人们的精神文化生活和宜居生存空间，增加人们的幸福指数。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总体要求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pacing w:val="-6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spacing w:val="-6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对于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供应商列明的采购服务清单中所有</w:t>
      </w:r>
      <w:r>
        <w:rPr>
          <w:rFonts w:hint="eastAsia" w:ascii="宋体" w:hAnsi="宋体" w:eastAsia="宋体" w:cs="宋体"/>
          <w:sz w:val="24"/>
          <w:szCs w:val="24"/>
        </w:rPr>
        <w:t>品种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的苗木</w:t>
      </w:r>
      <w:r>
        <w:rPr>
          <w:rFonts w:hint="eastAsia" w:ascii="宋体" w:hAnsi="宋体" w:eastAsia="宋体" w:cs="宋体"/>
          <w:sz w:val="24"/>
          <w:szCs w:val="24"/>
        </w:rPr>
        <w:t>必须全部提供，到货率须在99%以上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并应该有充足的备用苗木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pacing w:val="-6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spacing w:val="-6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提供的苗木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应做到</w:t>
      </w:r>
      <w:r>
        <w:rPr>
          <w:rFonts w:hint="eastAsia" w:ascii="宋体" w:hAnsi="宋体" w:eastAsia="宋体" w:cs="宋体"/>
          <w:sz w:val="24"/>
          <w:szCs w:val="24"/>
        </w:rPr>
        <w:t>植株健康、土球完整，符合广州市以及国家、省、市的其他有关规范和要求。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pacing w:val="-6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spacing w:val="-6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为倡导让园林融入生活，让生活感动心灵，通过园林园艺融入人们的精神文化生活和宜居生存空间，增加人们的幸福指数，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具备以下条件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1.具有良好的组织统筹的综合能力和经验，保障项目高质量完成；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2.具有方案及图纸方案的深化设计能力，能根据现场的景观特点提出深化设计的升级改造方案；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3.具有一定的植物培育、花期调控、专用基质调配等技术能力；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具有一定综合素质的技术管理团队，保障植物配置、种植基质、灌溉技术、病虫害防治等各方面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bookmarkStart w:id="2" w:name="_Toc531269317"/>
      <w:bookmarkStart w:id="3" w:name="_Toc330388107"/>
      <w:r>
        <w:rPr>
          <w:rFonts w:hint="eastAsia" w:ascii="宋体" w:hAnsi="宋体" w:eastAsia="宋体" w:cs="宋体"/>
          <w:b/>
          <w:sz w:val="24"/>
          <w:szCs w:val="24"/>
        </w:rPr>
        <w:t>项目内容</w:t>
      </w:r>
      <w:bookmarkEnd w:id="2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所需的工具、物料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8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园博会布置部分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采购苗木种类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包括造型花灌木、时花及新优品种植物等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8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项目基本配置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人员配置：拟投入本项目的管理人员中必须包括但不限于以下人员：项目负责人1名、项目技术负责人1名、现场管理人1名、安全员1名、资料员1名、施工员2名、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或以上）</w:t>
      </w:r>
      <w:r>
        <w:rPr>
          <w:rFonts w:hint="eastAsia" w:ascii="宋体" w:hAnsi="宋体" w:eastAsia="宋体" w:cs="宋体"/>
          <w:sz w:val="24"/>
          <w:szCs w:val="24"/>
        </w:rPr>
        <w:t>绿化工5名、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或以上）</w:t>
      </w:r>
      <w:r>
        <w:rPr>
          <w:rFonts w:hint="eastAsia" w:ascii="宋体" w:hAnsi="宋体" w:eastAsia="宋体" w:cs="宋体"/>
          <w:sz w:val="24"/>
          <w:szCs w:val="24"/>
        </w:rPr>
        <w:t>花卉工5名、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花境师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2名、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高处作业工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名、测量员1名、</w:t>
      </w:r>
      <w:r>
        <w:rPr>
          <w:rFonts w:hint="eastAsia" w:ascii="宋体" w:hAnsi="宋体" w:eastAsia="宋体" w:cs="宋体"/>
          <w:sz w:val="24"/>
          <w:szCs w:val="24"/>
        </w:rPr>
        <w:t>焊工1名。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供应商可根据自行提供的布置方案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投入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人员情况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园林机械设备配置 ：本项目所需的园林机械设备配置如下，包括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吊机1台，高空作业车1台，货车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台，洒水车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台</w:t>
      </w:r>
      <w:r>
        <w:rPr>
          <w:rFonts w:hint="eastAsia" w:ascii="宋体" w:hAnsi="宋体" w:eastAsia="宋体" w:cs="宋体"/>
          <w:sz w:val="24"/>
          <w:szCs w:val="24"/>
        </w:rPr>
        <w:t>。供应商所投入的机械设备必须保证运行良好，如发生故障必须及时修理。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供应商可根据自行提供的布置方案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投入设备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84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8" w:leftChars="104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注：采购人将保留实地考察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的机械设备的权利；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服务要求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15" w:name="_GoBack"/>
      <w:bookmarkEnd w:id="15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1.布展总体规划：布展主要分为策展阶段、布展阶段、展会运营、撤展阶段。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策展阶段：主要包括规划策展、组织管理等。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布展阶段：主要包括公共景观展示、花艺展（包含海心沙及分会场布置）、国际花园、新优品种展、学生竞赛、夜景灯光、售卖区搭建等。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展会运营：主要包括公共展位花卉、城市展位养护、作品摄影、视频制作、开幕式礼仪、展会宣传、专家评审评奖、防疫物资、主会场后勤保障等。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撤展阶段：主要包括清理场地、场地恢复等。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植物材料的选用：苗木应挑选花色鲜艳，形态良好，叶色正常，无枯枝败叶及病虫害，所选用品种需观赏期时间较长，耐受性较好。考虑本项目实施地点属广州市主要景点，为保持良好的市容环境，要求具备对采购的苗木根据现场进行深化设计能力；同时为保证后期生长效果，供应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对种植基质具备一定研究，在种植过程中使用优质基质。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为保证其具有较长的观赏期，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必须加强后期管理，主要包括浇水、修剪、水肥管理以及对苗木生长和花期的管理、植物补种、非植物构件维护、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</w:t>
      </w:r>
      <w:r>
        <w:rPr>
          <w:rFonts w:hint="eastAsia" w:ascii="宋体" w:hAnsi="宋体" w:eastAsia="宋体" w:cs="宋体"/>
          <w:sz w:val="24"/>
          <w:szCs w:val="24"/>
        </w:rPr>
        <w:t>洁及辅助设施维护等方面。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4.供应商应对苗木进行</w:t>
      </w:r>
      <w:r>
        <w:rPr>
          <w:rFonts w:hint="eastAsia" w:ascii="宋体" w:hAnsi="宋体" w:eastAsia="宋体" w:cs="宋体"/>
          <w:sz w:val="24"/>
          <w:szCs w:val="24"/>
        </w:rPr>
        <w:t>水肥管理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5.供应商应对苗木进行定期的</w:t>
      </w:r>
      <w:r>
        <w:rPr>
          <w:rFonts w:hint="eastAsia" w:ascii="宋体" w:hAnsi="宋体" w:eastAsia="宋体" w:cs="宋体"/>
          <w:sz w:val="24"/>
          <w:szCs w:val="24"/>
        </w:rPr>
        <w:t>病虫害防治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6.供应商应按照布置方案要求和植物</w:t>
      </w:r>
      <w:r>
        <w:rPr>
          <w:rFonts w:hint="eastAsia" w:ascii="宋体" w:hAnsi="宋体" w:eastAsia="宋体" w:cs="宋体"/>
          <w:sz w:val="24"/>
          <w:szCs w:val="24"/>
        </w:rPr>
        <w:t>生长情况对植物进行精修剪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达到设计要求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7.为</w:t>
      </w:r>
      <w:r>
        <w:rPr>
          <w:rFonts w:hint="eastAsia" w:ascii="宋体" w:hAnsi="宋体" w:eastAsia="宋体" w:cs="宋体"/>
          <w:sz w:val="24"/>
          <w:lang w:val="en-US" w:eastAsia="zh-CN"/>
        </w:rPr>
        <w:t>确保展会顺利举办，供应商应提前制定安保工作方案及应急预案。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default" w:ascii="宋体" w:hAnsi="宋体" w:cs="宋体"/>
          <w:spacing w:val="-6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</w:t>
      </w:r>
      <w:r>
        <w:rPr>
          <w:rFonts w:hint="eastAsia" w:ascii="宋体" w:hAnsi="宋体" w:cs="宋体"/>
          <w:spacing w:val="-6"/>
          <w:sz w:val="24"/>
          <w:lang w:val="en-US" w:eastAsia="zh-CN"/>
        </w:rPr>
        <w:t>供应商须按实际情况提前制定撤展方案，并对撤展后的</w:t>
      </w:r>
      <w:r>
        <w:rPr>
          <w:rFonts w:hint="eastAsia" w:ascii="宋体" w:hAnsi="宋体" w:cs="宋体"/>
          <w:spacing w:val="-6"/>
          <w:sz w:val="24"/>
          <w:lang w:eastAsia="zh-CN"/>
        </w:rPr>
        <w:t>场地设备</w:t>
      </w:r>
      <w:r>
        <w:rPr>
          <w:rFonts w:hint="eastAsia" w:ascii="宋体" w:hAnsi="宋体" w:cs="宋体"/>
          <w:spacing w:val="-6"/>
          <w:sz w:val="24"/>
          <w:lang w:val="en-US" w:eastAsia="zh-CN"/>
        </w:rPr>
        <w:t>和</w:t>
      </w:r>
      <w:r>
        <w:rPr>
          <w:rFonts w:hint="eastAsia" w:ascii="宋体" w:hAnsi="宋体" w:cs="宋体"/>
          <w:spacing w:val="-6"/>
          <w:sz w:val="24"/>
          <w:lang w:eastAsia="zh-CN"/>
        </w:rPr>
        <w:t>设施</w:t>
      </w:r>
      <w:r>
        <w:rPr>
          <w:rFonts w:hint="eastAsia" w:ascii="宋体" w:hAnsi="宋体" w:cs="宋体"/>
          <w:spacing w:val="-6"/>
          <w:sz w:val="24"/>
          <w:lang w:val="en-US" w:eastAsia="zh-CN"/>
        </w:rPr>
        <w:t>进行</w:t>
      </w:r>
      <w:r>
        <w:rPr>
          <w:rFonts w:hint="eastAsia" w:ascii="宋体" w:hAnsi="宋体" w:cs="宋体"/>
          <w:spacing w:val="-6"/>
          <w:sz w:val="24"/>
          <w:lang w:eastAsia="zh-CN"/>
        </w:rPr>
        <w:t>维护，</w:t>
      </w:r>
      <w:r>
        <w:rPr>
          <w:rFonts w:hint="eastAsia" w:ascii="宋体" w:hAnsi="宋体" w:cs="宋体"/>
          <w:spacing w:val="-6"/>
          <w:sz w:val="24"/>
          <w:lang w:val="en-US" w:eastAsia="zh-CN"/>
        </w:rPr>
        <w:t>撤展后遗留的生活垃圾或残枝落叶须进行分类整理和回收和清运，保证其卫生恢复到与展前的状况一样，以免对城市环境造成污染。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bookmarkStart w:id="4" w:name="_Toc531269321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供应商应提供的方案及报价</w:t>
      </w:r>
      <w:bookmarkEnd w:id="4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5" w:name="_Toc531269322"/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一）</w:t>
      </w:r>
      <w:r>
        <w:rPr>
          <w:rFonts w:hint="eastAsia" w:ascii="宋体" w:hAnsi="宋体" w:eastAsia="宋体" w:cs="宋体"/>
          <w:sz w:val="24"/>
          <w:szCs w:val="24"/>
        </w:rPr>
        <w:t>本项目实施地点位于海心沙，主要为艺术装置布置、花艺展布置、湾区城市展布置和其他各项公共区域布置工作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，供应商</w:t>
      </w:r>
      <w:r>
        <w:rPr>
          <w:rFonts w:hint="eastAsia" w:ascii="宋体" w:hAnsi="宋体" w:eastAsia="宋体" w:cs="宋体"/>
          <w:sz w:val="24"/>
          <w:szCs w:val="24"/>
        </w:rPr>
        <w:t>应根据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项目提供布置方案，</w:t>
      </w:r>
      <w:r>
        <w:rPr>
          <w:rFonts w:hint="eastAsia" w:ascii="宋体" w:hAnsi="宋体" w:eastAsia="宋体" w:cs="宋体"/>
          <w:sz w:val="24"/>
          <w:szCs w:val="24"/>
        </w:rPr>
        <w:t>并负责布展及开幕式会务等(含开幕式所有流程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所需相关设备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及疫情保障</w:t>
      </w:r>
      <w:r>
        <w:rPr>
          <w:rFonts w:hint="eastAsia" w:ascii="宋体" w:hAnsi="宋体" w:eastAsia="宋体" w:cs="宋体"/>
          <w:sz w:val="24"/>
          <w:szCs w:val="24"/>
        </w:rPr>
        <w:t>等)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（二）供应商</w:t>
      </w:r>
      <w:r>
        <w:rPr>
          <w:rFonts w:hint="eastAsia" w:ascii="宋体" w:hAnsi="宋体" w:eastAsia="宋体" w:cs="宋体"/>
          <w:sz w:val="24"/>
          <w:szCs w:val="24"/>
        </w:rPr>
        <w:t>应根据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项目提供初步设计方案（包括但不限于设计理念、区域布置图等）。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按自行的设计方案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及布置方案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列明采购服务清单并进行详细报价。</w:t>
      </w:r>
      <w:r>
        <w:rPr>
          <w:rFonts w:hint="eastAsia" w:ascii="宋体" w:hAnsi="宋体" w:eastAsia="宋体" w:cs="宋体"/>
          <w:b w:val="0"/>
          <w:sz w:val="24"/>
          <w:szCs w:val="24"/>
        </w:rPr>
        <w:t>进行报价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报价应包含以下内容：</w:t>
      </w:r>
      <w:r>
        <w:rPr>
          <w:rFonts w:hint="eastAsia" w:ascii="宋体" w:hAnsi="宋体" w:eastAsia="宋体" w:cs="宋体"/>
          <w:sz w:val="24"/>
          <w:szCs w:val="24"/>
        </w:rPr>
        <w:t>包工包料，包机械设备，包质量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设计费、</w:t>
      </w:r>
      <w:r>
        <w:rPr>
          <w:rFonts w:hint="eastAsia" w:ascii="宋体" w:hAnsi="宋体" w:eastAsia="宋体" w:cs="宋体"/>
          <w:sz w:val="24"/>
          <w:szCs w:val="24"/>
        </w:rPr>
        <w:t>人工、材料费、管理费（含垃圾转运及处理）、保险费（危险作业意外伤害保险费）、税金、文明施工围蔽费等供货过程中发生的一切费用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应急处理措施方案。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bookmarkStart w:id="6" w:name="_Toc531269328"/>
      <w:r>
        <w:rPr>
          <w:rFonts w:hint="eastAsia" w:ascii="宋体" w:hAnsi="宋体" w:eastAsia="宋体" w:cs="宋体"/>
          <w:b/>
          <w:sz w:val="24"/>
          <w:szCs w:val="24"/>
        </w:rPr>
        <w:t>相关标准</w:t>
      </w:r>
      <w:bookmarkEnd w:id="6"/>
    </w:p>
    <w:p>
      <w:pPr>
        <w:keepNext w:val="0"/>
        <w:keepLines w:val="0"/>
        <w:pageBreakBefore w:val="0"/>
        <w:tabs>
          <w:tab w:val="left" w:pos="540"/>
          <w:tab w:val="left" w:pos="574"/>
          <w:tab w:val="left" w:pos="16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7" w:name="_Toc531269329"/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城镇园林绿化行业标准:</w:t>
      </w:r>
      <w:bookmarkEnd w:id="7"/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540"/>
          <w:tab w:val="left" w:pos="574"/>
          <w:tab w:val="left" w:pos="16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8" w:name="_Toc531269330"/>
      <w:r>
        <w:rPr>
          <w:rFonts w:hint="eastAsia" w:ascii="宋体" w:hAnsi="宋体" w:eastAsia="宋体" w:cs="宋体"/>
          <w:sz w:val="24"/>
          <w:szCs w:val="24"/>
        </w:rPr>
        <w:t>城市园林绿化工程施工及验收规范（DB11/T212—2003）</w:t>
      </w:r>
      <w:bookmarkEnd w:id="8"/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540"/>
          <w:tab w:val="left" w:pos="574"/>
          <w:tab w:val="left" w:pos="16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9" w:name="_Toc531269331"/>
      <w:r>
        <w:rPr>
          <w:rFonts w:hint="eastAsia" w:ascii="宋体" w:hAnsi="宋体" w:eastAsia="宋体" w:cs="宋体"/>
          <w:sz w:val="24"/>
          <w:szCs w:val="24"/>
        </w:rPr>
        <w:t>城市园林绿化用植物材料木本苗（DB11/T211—2003）</w:t>
      </w:r>
      <w:bookmarkEnd w:id="9"/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540"/>
          <w:tab w:val="left" w:pos="574"/>
          <w:tab w:val="left" w:pos="16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10" w:name="_Toc531269332"/>
      <w:r>
        <w:rPr>
          <w:rFonts w:hint="eastAsia" w:ascii="宋体" w:hAnsi="宋体" w:eastAsia="宋体" w:cs="宋体"/>
          <w:sz w:val="24"/>
          <w:szCs w:val="24"/>
        </w:rPr>
        <w:t>城市道路绿化规划与设计规范</w:t>
      </w:r>
      <w:bookmarkEnd w:id="10"/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540"/>
          <w:tab w:val="left" w:pos="574"/>
          <w:tab w:val="left" w:pos="16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11" w:name="_Toc531269333"/>
      <w:r>
        <w:rPr>
          <w:rFonts w:hint="eastAsia" w:ascii="宋体" w:hAnsi="宋体" w:eastAsia="宋体" w:cs="宋体"/>
          <w:sz w:val="24"/>
          <w:szCs w:val="24"/>
        </w:rPr>
        <w:t>城市绿化工程施工及验收规范</w:t>
      </w:r>
      <w:bookmarkEnd w:id="11"/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540"/>
          <w:tab w:val="left" w:pos="574"/>
          <w:tab w:val="left" w:pos="16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12" w:name="_Toc531269334"/>
      <w:r>
        <w:rPr>
          <w:rFonts w:hint="eastAsia" w:ascii="宋体" w:hAnsi="宋体" w:eastAsia="宋体" w:cs="宋体"/>
          <w:sz w:val="24"/>
          <w:szCs w:val="24"/>
        </w:rPr>
        <w:t>园林绿化工程施工及验收规范（DB11/T-212-2009）</w:t>
      </w:r>
      <w:bookmarkEnd w:id="12"/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540"/>
          <w:tab w:val="left" w:pos="574"/>
          <w:tab w:val="left" w:pos="16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13" w:name="_Toc531269335"/>
      <w:r>
        <w:rPr>
          <w:rFonts w:hint="eastAsia" w:ascii="宋体" w:hAnsi="宋体" w:eastAsia="宋体" w:cs="宋体"/>
          <w:sz w:val="24"/>
          <w:szCs w:val="24"/>
        </w:rPr>
        <w:t>城市园林绿化养护管理标准（DB11/T213—2003）</w:t>
      </w:r>
      <w:bookmarkEnd w:id="13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bookmarkStart w:id="14" w:name="_Toc531269336"/>
      <w:r>
        <w:rPr>
          <w:rFonts w:hint="eastAsia" w:ascii="宋体" w:hAnsi="宋体" w:eastAsia="宋体" w:cs="宋体"/>
          <w:b/>
          <w:sz w:val="24"/>
          <w:szCs w:val="24"/>
        </w:rPr>
        <w:t>政策变动要求</w:t>
      </w:r>
      <w:bookmarkEnd w:id="14"/>
    </w:p>
    <w:p>
      <w:pPr>
        <w:keepNext w:val="0"/>
        <w:keepLines w:val="0"/>
        <w:pageBreakBefore w:val="0"/>
        <w:widowControl w:val="0"/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在项目实施过程中，若涉及到国家或地方政策变动，按国家或地方最新政策执行。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40"/>
          <w:tab w:val="left" w:pos="574"/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outlineLvl w:val="0"/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项目实施区域图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24705" cy="3159760"/>
            <wp:effectExtent l="0" t="0" r="4445" b="2540"/>
            <wp:docPr id="1" name="图片 1" descr="C:/Users/Administrator.USER-20151204GK/AppData/Local/Temp/picturecompress_2021090915042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.USER-20151204GK/AppData/Local/Temp/picturecompress_2021090915042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4705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F4933"/>
    <w:multiLevelType w:val="singleLevel"/>
    <w:tmpl w:val="E4DF49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49"/>
    <w:multiLevelType w:val="singleLevel"/>
    <w:tmpl w:val="0000004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A3D1C67"/>
    <w:multiLevelType w:val="singleLevel"/>
    <w:tmpl w:val="4A3D1C6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E1CF7"/>
    <w:rsid w:val="07517E86"/>
    <w:rsid w:val="07AB16D8"/>
    <w:rsid w:val="0DD20A45"/>
    <w:rsid w:val="11803C89"/>
    <w:rsid w:val="18AE1CF7"/>
    <w:rsid w:val="1E352C3A"/>
    <w:rsid w:val="2F8F5C66"/>
    <w:rsid w:val="2FCB0CF6"/>
    <w:rsid w:val="31FC194F"/>
    <w:rsid w:val="498F6BB4"/>
    <w:rsid w:val="4DF8125B"/>
    <w:rsid w:val="4EF54F9D"/>
    <w:rsid w:val="50FC3BED"/>
    <w:rsid w:val="5844018D"/>
    <w:rsid w:val="5ED74801"/>
    <w:rsid w:val="630B7BB5"/>
    <w:rsid w:val="670D5253"/>
    <w:rsid w:val="72657463"/>
    <w:rsid w:val="79B3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ind w:right="-441" w:rightChars="-209"/>
      <w:jc w:val="center"/>
      <w:outlineLvl w:val="0"/>
    </w:pPr>
    <w:rPr>
      <w:rFonts w:ascii="宋体" w:hAnsi="宋体"/>
      <w:b/>
      <w:kern w:val="0"/>
      <w:sz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2021-09-08T03:04:00Z</dcterms:created>
  <dc:creator>Kashun</dc:creator>
  <cp:lastModifiedBy>Kashun</cp:lastModifiedBy>
  <dcterms:modified xsi:type="dcterms:W3CDTF">2021-09-24T04:17:32Z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C3CA88EADF6541498E4FF62FD882343C</vt:lpwstr>
  </property>
</Properties>
</file>