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递交征集资料</w:t>
      </w:r>
      <w:r>
        <w:rPr>
          <w:rFonts w:hint="eastAsia" w:ascii="宋体" w:hAnsi="宋体" w:eastAsia="宋体"/>
          <w:b/>
          <w:bCs/>
          <w:sz w:val="36"/>
          <w:szCs w:val="40"/>
        </w:rPr>
        <w:t>登记表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3647"/>
        <w:gridCol w:w="2185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18" w:type="pct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185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递交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156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递交人公司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全称（注册名称）</w:t>
            </w:r>
          </w:p>
        </w:tc>
        <w:tc>
          <w:tcPr>
            <w:tcW w:w="4118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信用代码</w:t>
            </w:r>
          </w:p>
        </w:tc>
        <w:tc>
          <w:tcPr>
            <w:tcW w:w="185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法定代表人姓名</w:t>
            </w:r>
          </w:p>
        </w:tc>
        <w:tc>
          <w:tcPr>
            <w:tcW w:w="1156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4118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联系人姓名</w:t>
            </w:r>
          </w:p>
        </w:tc>
        <w:tc>
          <w:tcPr>
            <w:tcW w:w="185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1156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5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联系电话（固话）</w:t>
            </w:r>
          </w:p>
        </w:tc>
        <w:tc>
          <w:tcPr>
            <w:tcW w:w="1156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4118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请认真填写以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所有资料，并保证信息的完整性和准确性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、报名须盖报名公司公章。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、报名表电子版须在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征集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截止时间前发至指定邮箱方为报名成功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、供应商需在规定时间内将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需递交的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资料电子版发送至指定邮箱，纸质版本（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一式三份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现场递交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至指定地点，邮箱及地址详见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征集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120" w:firstLineChars="1300"/>
              <w:jc w:val="left"/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公司名称（加盖公章）：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auto"/>
              <w:ind w:firstLine="3120" w:firstLineChars="1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报名时间：202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hint="default" w:ascii="宋体" w:hAnsi="宋体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7E73"/>
    <w:rsid w:val="09F0105B"/>
    <w:rsid w:val="224501A8"/>
    <w:rsid w:val="2F684771"/>
    <w:rsid w:val="34132159"/>
    <w:rsid w:val="46CE6ABE"/>
    <w:rsid w:val="5FB41E66"/>
    <w:rsid w:val="684A38F6"/>
    <w:rsid w:val="7DDB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2020-11-02T06:37:00Z</dcterms:created>
  <dc:creator>Admin</dc:creator>
  <cp:lastModifiedBy>Kashun</cp:lastModifiedBy>
  <dcterms:modified xsi:type="dcterms:W3CDTF">2021-09-13T01:40:46Z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CAF8FFFF146A4A62B2C1080B0AA457A6</vt:lpwstr>
  </property>
</Properties>
</file>